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CEA0" w14:textId="77777777" w:rsidR="002A78DA" w:rsidRPr="002A78DA" w:rsidRDefault="002A78DA" w:rsidP="002A78DA">
      <w:pPr>
        <w:widowControl w:val="0"/>
        <w:spacing w:line="276" w:lineRule="auto"/>
        <w:rPr>
          <w:snapToGrid w:val="0"/>
        </w:rPr>
      </w:pPr>
      <w:bookmarkStart w:id="0" w:name="_GoBack"/>
      <w:bookmarkEnd w:id="0"/>
      <w:r w:rsidRPr="002A78DA">
        <w:rPr>
          <w:snapToGrid w:val="0"/>
        </w:rPr>
        <w:t>Gemeinde Weißdorf</w:t>
      </w:r>
    </w:p>
    <w:p w14:paraId="7B1398CD" w14:textId="77777777" w:rsidR="002A78DA" w:rsidRPr="002A78DA" w:rsidRDefault="002A78DA" w:rsidP="002A78DA">
      <w:pPr>
        <w:widowControl w:val="0"/>
        <w:spacing w:line="276" w:lineRule="auto"/>
        <w:rPr>
          <w:snapToGrid w:val="0"/>
        </w:rPr>
      </w:pPr>
      <w:proofErr w:type="spellStart"/>
      <w:r w:rsidRPr="002A78DA">
        <w:rPr>
          <w:snapToGrid w:val="0"/>
        </w:rPr>
        <w:t>Schwarzenbacher</w:t>
      </w:r>
      <w:proofErr w:type="spellEnd"/>
      <w:r w:rsidRPr="002A78DA">
        <w:rPr>
          <w:snapToGrid w:val="0"/>
        </w:rPr>
        <w:t xml:space="preserve"> Straße 6</w:t>
      </w:r>
    </w:p>
    <w:p w14:paraId="39D9F805" w14:textId="77777777" w:rsidR="002A78DA" w:rsidRPr="002A78DA" w:rsidRDefault="002A78DA" w:rsidP="002A78DA">
      <w:pPr>
        <w:widowControl w:val="0"/>
        <w:spacing w:line="276" w:lineRule="auto"/>
        <w:rPr>
          <w:snapToGrid w:val="0"/>
        </w:rPr>
      </w:pPr>
      <w:r w:rsidRPr="002A78DA">
        <w:rPr>
          <w:snapToGrid w:val="0"/>
        </w:rPr>
        <w:t>95237 Weißdorf</w:t>
      </w:r>
    </w:p>
    <w:p w14:paraId="50700F8B" w14:textId="77777777" w:rsidR="002A78DA" w:rsidRDefault="002A78DA" w:rsidP="002A78DA">
      <w:pPr>
        <w:rPr>
          <w:b/>
        </w:rPr>
      </w:pPr>
    </w:p>
    <w:p w14:paraId="5F26905D" w14:textId="76112F92" w:rsidR="0037268D" w:rsidRPr="002A78DA" w:rsidRDefault="0037268D" w:rsidP="0037268D">
      <w:pPr>
        <w:jc w:val="center"/>
        <w:rPr>
          <w:b/>
          <w:sz w:val="28"/>
        </w:rPr>
      </w:pPr>
      <w:r w:rsidRPr="002A78DA">
        <w:rPr>
          <w:b/>
          <w:sz w:val="28"/>
        </w:rPr>
        <w:t>Bekanntmachung</w:t>
      </w:r>
    </w:p>
    <w:p w14:paraId="5CB6D0BC" w14:textId="0C669420" w:rsidR="0037268D" w:rsidRDefault="0037268D" w:rsidP="0037268D"/>
    <w:p w14:paraId="6CDCB050" w14:textId="72AE9DDB" w:rsidR="0037268D" w:rsidRDefault="0037268D" w:rsidP="009E1C72">
      <w:pPr>
        <w:widowControl w:val="0"/>
        <w:spacing w:after="120"/>
        <w:jc w:val="both"/>
        <w:rPr>
          <w:rFonts w:eastAsia="Times New Roman" w:cs="Times New Roman"/>
          <w:b/>
          <w:szCs w:val="20"/>
          <w:lang w:eastAsia="de-DE"/>
        </w:rPr>
      </w:pPr>
      <w:r w:rsidRPr="0037268D">
        <w:rPr>
          <w:rFonts w:eastAsia="Times New Roman" w:cs="Times New Roman"/>
          <w:b/>
          <w:szCs w:val="20"/>
          <w:lang w:eastAsia="de-DE"/>
        </w:rPr>
        <w:t xml:space="preserve">gemäß </w:t>
      </w:r>
      <w:r w:rsidR="00DA1E3D">
        <w:rPr>
          <w:rFonts w:eastAsia="Times New Roman" w:cs="Times New Roman"/>
          <w:b/>
          <w:szCs w:val="20"/>
          <w:lang w:eastAsia="de-DE"/>
        </w:rPr>
        <w:t>Art. </w:t>
      </w:r>
      <w:r>
        <w:rPr>
          <w:rFonts w:eastAsia="Times New Roman" w:cs="Times New Roman"/>
          <w:b/>
          <w:szCs w:val="20"/>
          <w:lang w:eastAsia="de-DE"/>
        </w:rPr>
        <w:t>74 Abs.</w:t>
      </w:r>
      <w:r w:rsidR="00DA1E3D">
        <w:t> </w:t>
      </w:r>
      <w:r w:rsidR="009E1C72">
        <w:rPr>
          <w:rFonts w:eastAsia="Times New Roman" w:cs="Times New Roman"/>
          <w:b/>
          <w:szCs w:val="20"/>
          <w:lang w:eastAsia="de-DE"/>
        </w:rPr>
        <w:t>4</w:t>
      </w:r>
      <w:r w:rsidR="00DA1E3D">
        <w:rPr>
          <w:rFonts w:eastAsia="Times New Roman" w:cs="Times New Roman"/>
          <w:b/>
          <w:szCs w:val="20"/>
          <w:lang w:eastAsia="de-DE"/>
        </w:rPr>
        <w:t xml:space="preserve"> Satz </w:t>
      </w:r>
      <w:r>
        <w:rPr>
          <w:rFonts w:eastAsia="Times New Roman" w:cs="Times New Roman"/>
          <w:b/>
          <w:szCs w:val="20"/>
          <w:lang w:eastAsia="de-DE"/>
        </w:rPr>
        <w:t xml:space="preserve">2 des Bayerischen </w:t>
      </w:r>
      <w:r w:rsidRPr="0037268D">
        <w:rPr>
          <w:rFonts w:eastAsia="Times New Roman" w:cs="Times New Roman"/>
          <w:b/>
          <w:szCs w:val="20"/>
          <w:lang w:eastAsia="de-DE"/>
        </w:rPr>
        <w:t>Verwaltungsverfahrensgesetzes (</w:t>
      </w:r>
      <w:proofErr w:type="spellStart"/>
      <w:r w:rsidRPr="0037268D">
        <w:rPr>
          <w:rFonts w:eastAsia="Times New Roman" w:cs="Times New Roman"/>
          <w:b/>
          <w:szCs w:val="20"/>
          <w:lang w:eastAsia="de-DE"/>
        </w:rPr>
        <w:t>BayVwVfG</w:t>
      </w:r>
      <w:proofErr w:type="spellEnd"/>
      <w:r w:rsidRPr="0037268D">
        <w:rPr>
          <w:rFonts w:eastAsia="Times New Roman" w:cs="Times New Roman"/>
          <w:b/>
          <w:szCs w:val="20"/>
          <w:lang w:eastAsia="de-DE"/>
        </w:rPr>
        <w:t>)</w:t>
      </w:r>
      <w:r w:rsidR="00DA1E3D">
        <w:rPr>
          <w:rFonts w:eastAsia="Times New Roman" w:cs="Times New Roman"/>
          <w:b/>
          <w:szCs w:val="20"/>
          <w:lang w:eastAsia="de-DE"/>
        </w:rPr>
        <w:t xml:space="preserve"> und § </w:t>
      </w:r>
      <w:r w:rsidR="005E2F1B">
        <w:rPr>
          <w:rFonts w:eastAsia="Times New Roman" w:cs="Times New Roman"/>
          <w:b/>
          <w:szCs w:val="20"/>
          <w:lang w:eastAsia="de-DE"/>
        </w:rPr>
        <w:t xml:space="preserve">3 des </w:t>
      </w:r>
      <w:r w:rsidR="005E2F1B" w:rsidRPr="005E2F1B">
        <w:rPr>
          <w:rFonts w:eastAsia="Times New Roman" w:cs="Times New Roman"/>
          <w:b/>
          <w:szCs w:val="20"/>
          <w:lang w:eastAsia="de-DE"/>
        </w:rPr>
        <w:t>Gesetz</w:t>
      </w:r>
      <w:r w:rsidR="005E2F1B">
        <w:rPr>
          <w:rFonts w:eastAsia="Times New Roman" w:cs="Times New Roman"/>
          <w:b/>
          <w:szCs w:val="20"/>
          <w:lang w:eastAsia="de-DE"/>
        </w:rPr>
        <w:t>es</w:t>
      </w:r>
      <w:r w:rsidR="005E2F1B" w:rsidRPr="005E2F1B">
        <w:rPr>
          <w:rFonts w:eastAsia="Times New Roman" w:cs="Times New Roman"/>
          <w:b/>
          <w:szCs w:val="20"/>
          <w:lang w:eastAsia="de-DE"/>
        </w:rPr>
        <w:t xml:space="preserve"> zur Sicherstellung ordnungsgemäßer Planungs- und Genehmigungsverfahren während der COVID-19-Pandemie</w:t>
      </w:r>
      <w:r w:rsidR="005E2F1B">
        <w:rPr>
          <w:rFonts w:eastAsia="Times New Roman" w:cs="Times New Roman"/>
          <w:b/>
          <w:szCs w:val="20"/>
          <w:lang w:eastAsia="de-DE"/>
        </w:rPr>
        <w:t xml:space="preserve"> (</w:t>
      </w:r>
      <w:proofErr w:type="spellStart"/>
      <w:r w:rsidR="005E2F1B">
        <w:rPr>
          <w:rFonts w:eastAsia="Times New Roman" w:cs="Times New Roman"/>
          <w:b/>
          <w:szCs w:val="20"/>
          <w:lang w:eastAsia="de-DE"/>
        </w:rPr>
        <w:t>PlanSiG</w:t>
      </w:r>
      <w:proofErr w:type="spellEnd"/>
      <w:r w:rsidR="005E2F1B">
        <w:rPr>
          <w:rFonts w:eastAsia="Times New Roman" w:cs="Times New Roman"/>
          <w:b/>
          <w:szCs w:val="20"/>
          <w:lang w:eastAsia="de-DE"/>
        </w:rPr>
        <w:t>)</w:t>
      </w:r>
    </w:p>
    <w:p w14:paraId="77A9CF79" w14:textId="6AC9BDC4" w:rsidR="00F3724C" w:rsidRPr="0035764C" w:rsidRDefault="0037268D" w:rsidP="009E1C72">
      <w:pPr>
        <w:widowControl w:val="0"/>
        <w:spacing w:after="120"/>
        <w:jc w:val="both"/>
        <w:rPr>
          <w:rFonts w:eastAsia="Times New Roman" w:cs="Times New Roman"/>
          <w:b/>
          <w:szCs w:val="20"/>
          <w:lang w:eastAsia="de-DE"/>
        </w:rPr>
      </w:pPr>
      <w:r>
        <w:rPr>
          <w:rFonts w:eastAsia="Times New Roman" w:cs="Times New Roman"/>
          <w:b/>
          <w:szCs w:val="20"/>
          <w:lang w:eastAsia="de-DE"/>
        </w:rPr>
        <w:t>Planfeststellung</w:t>
      </w:r>
      <w:r w:rsidR="0035764C" w:rsidRPr="0035764C">
        <w:rPr>
          <w:rFonts w:eastAsia="Times New Roman" w:cs="Times New Roman"/>
          <w:b/>
          <w:szCs w:val="20"/>
          <w:lang w:eastAsia="de-DE"/>
        </w:rPr>
        <w:t xml:space="preserve"> na</w:t>
      </w:r>
      <w:r w:rsidR="00DA1E3D">
        <w:rPr>
          <w:rFonts w:eastAsia="Times New Roman" w:cs="Times New Roman"/>
          <w:b/>
          <w:szCs w:val="20"/>
          <w:lang w:eastAsia="de-DE"/>
        </w:rPr>
        <w:t>ch §§ 43 </w:t>
      </w:r>
      <w:r w:rsidR="00A6142E">
        <w:rPr>
          <w:rFonts w:eastAsia="Times New Roman" w:cs="Times New Roman"/>
          <w:b/>
          <w:szCs w:val="20"/>
          <w:lang w:eastAsia="de-DE"/>
        </w:rPr>
        <w:t xml:space="preserve">ff. </w:t>
      </w:r>
      <w:r>
        <w:rPr>
          <w:rFonts w:eastAsia="Times New Roman" w:cs="Times New Roman"/>
          <w:b/>
          <w:szCs w:val="20"/>
          <w:lang w:eastAsia="de-DE"/>
        </w:rPr>
        <w:t xml:space="preserve">des </w:t>
      </w:r>
      <w:r w:rsidR="00A6142E">
        <w:rPr>
          <w:rFonts w:eastAsia="Times New Roman" w:cs="Times New Roman"/>
          <w:b/>
          <w:szCs w:val="20"/>
          <w:lang w:eastAsia="de-DE"/>
        </w:rPr>
        <w:t>Energiewirtschafts</w:t>
      </w:r>
      <w:r w:rsidR="0035764C" w:rsidRPr="0035764C">
        <w:rPr>
          <w:rFonts w:eastAsia="Times New Roman" w:cs="Times New Roman"/>
          <w:b/>
          <w:szCs w:val="20"/>
          <w:lang w:eastAsia="de-DE"/>
        </w:rPr>
        <w:t>gesetz</w:t>
      </w:r>
      <w:r>
        <w:rPr>
          <w:rFonts w:eastAsia="Times New Roman" w:cs="Times New Roman"/>
          <w:b/>
          <w:szCs w:val="20"/>
          <w:lang w:eastAsia="de-DE"/>
        </w:rPr>
        <w:t>es</w:t>
      </w:r>
      <w:r w:rsidR="0035764C" w:rsidRPr="0035764C">
        <w:rPr>
          <w:rFonts w:eastAsia="Times New Roman" w:cs="Times New Roman"/>
          <w:b/>
          <w:szCs w:val="20"/>
          <w:lang w:eastAsia="de-DE"/>
        </w:rPr>
        <w:t xml:space="preserve"> (EnWG) </w:t>
      </w:r>
      <w:proofErr w:type="spellStart"/>
      <w:r w:rsidR="00DA1E3D">
        <w:rPr>
          <w:rFonts w:eastAsia="Times New Roman" w:cs="Times New Roman"/>
          <w:b/>
          <w:szCs w:val="20"/>
          <w:lang w:eastAsia="de-DE"/>
        </w:rPr>
        <w:t>i.V.m</w:t>
      </w:r>
      <w:proofErr w:type="spellEnd"/>
      <w:r w:rsidR="00DA1E3D">
        <w:rPr>
          <w:rFonts w:eastAsia="Times New Roman" w:cs="Times New Roman"/>
          <w:b/>
          <w:szCs w:val="20"/>
          <w:lang w:eastAsia="de-DE"/>
        </w:rPr>
        <w:t>. Art. </w:t>
      </w:r>
      <w:r>
        <w:rPr>
          <w:rFonts w:eastAsia="Times New Roman" w:cs="Times New Roman"/>
          <w:b/>
          <w:szCs w:val="20"/>
          <w:lang w:eastAsia="de-DE"/>
        </w:rPr>
        <w:t xml:space="preserve">72 ff. </w:t>
      </w:r>
      <w:proofErr w:type="spellStart"/>
      <w:r>
        <w:rPr>
          <w:rFonts w:eastAsia="Times New Roman" w:cs="Times New Roman"/>
          <w:b/>
          <w:szCs w:val="20"/>
          <w:lang w:eastAsia="de-DE"/>
        </w:rPr>
        <w:t>BayVwVfG</w:t>
      </w:r>
      <w:proofErr w:type="spellEnd"/>
      <w:r>
        <w:rPr>
          <w:rFonts w:eastAsia="Times New Roman" w:cs="Times New Roman"/>
          <w:b/>
          <w:szCs w:val="20"/>
          <w:lang w:eastAsia="de-DE"/>
        </w:rPr>
        <w:t xml:space="preserve"> </w:t>
      </w:r>
      <w:r w:rsidR="0035764C" w:rsidRPr="0035764C">
        <w:rPr>
          <w:rFonts w:eastAsia="Times New Roman" w:cs="Times New Roman"/>
          <w:b/>
          <w:szCs w:val="20"/>
          <w:lang w:eastAsia="de-DE"/>
        </w:rPr>
        <w:t xml:space="preserve">und </w:t>
      </w:r>
      <w:r w:rsidR="009E1C72" w:rsidRPr="009E1C72">
        <w:rPr>
          <w:rFonts w:eastAsia="Times New Roman" w:cs="Times New Roman"/>
          <w:b/>
          <w:szCs w:val="20"/>
          <w:lang w:eastAsia="de-DE"/>
        </w:rPr>
        <w:t xml:space="preserve">dem Gesetz über die Umweltverträglichkeitsprüfung </w:t>
      </w:r>
      <w:r w:rsidR="009E1C72">
        <w:rPr>
          <w:rFonts w:eastAsia="Times New Roman" w:cs="Times New Roman"/>
          <w:b/>
          <w:szCs w:val="20"/>
          <w:lang w:eastAsia="de-DE"/>
        </w:rPr>
        <w:t>(</w:t>
      </w:r>
      <w:r w:rsidR="00F3724C">
        <w:rPr>
          <w:rFonts w:eastAsia="Times New Roman" w:cs="Times New Roman"/>
          <w:b/>
          <w:szCs w:val="20"/>
          <w:lang w:eastAsia="de-DE"/>
        </w:rPr>
        <w:t>UVPG</w:t>
      </w:r>
      <w:r w:rsidR="009E1C72">
        <w:rPr>
          <w:rFonts w:eastAsia="Times New Roman" w:cs="Times New Roman"/>
          <w:b/>
          <w:szCs w:val="20"/>
          <w:lang w:eastAsia="de-DE"/>
        </w:rPr>
        <w:t>)</w:t>
      </w:r>
    </w:p>
    <w:p w14:paraId="3FA7F6F0" w14:textId="77777777" w:rsidR="0035764C" w:rsidRPr="0035764C" w:rsidRDefault="0035764C" w:rsidP="009E1C72">
      <w:pPr>
        <w:widowControl w:val="0"/>
        <w:jc w:val="both"/>
        <w:rPr>
          <w:rFonts w:eastAsia="Times New Roman" w:cs="Times New Roman"/>
          <w:b/>
          <w:szCs w:val="20"/>
          <w:lang w:eastAsia="de-DE"/>
        </w:rPr>
      </w:pPr>
      <w:r w:rsidRPr="0035764C">
        <w:rPr>
          <w:rFonts w:eastAsia="Times New Roman" w:cs="Times New Roman"/>
          <w:b/>
          <w:szCs w:val="20"/>
          <w:lang w:eastAsia="de-DE"/>
        </w:rPr>
        <w:t>Ostbayernring – Ersatzneubau 380/110-kV-Höchstspannungsleitung Redwitz</w:t>
      </w:r>
      <w:r>
        <w:rPr>
          <w:rFonts w:eastAsia="Times New Roman" w:cs="Times New Roman"/>
          <w:b/>
          <w:szCs w:val="20"/>
          <w:lang w:eastAsia="de-DE"/>
        </w:rPr>
        <w:t xml:space="preserve"> </w:t>
      </w:r>
      <w:r w:rsidRPr="0035764C">
        <w:rPr>
          <w:rFonts w:eastAsia="Times New Roman" w:cs="Times New Roman"/>
          <w:b/>
          <w:szCs w:val="20"/>
          <w:lang w:eastAsia="de-DE"/>
        </w:rPr>
        <w:t xml:space="preserve">– Schwandorf einschließlich Rückbau der Bestandsleitung; </w:t>
      </w:r>
    </w:p>
    <w:p w14:paraId="4872B810" w14:textId="51E52312" w:rsidR="0035764C" w:rsidRPr="0035764C" w:rsidRDefault="0035764C" w:rsidP="009E1C72">
      <w:pPr>
        <w:widowControl w:val="0"/>
        <w:jc w:val="both"/>
        <w:rPr>
          <w:rFonts w:eastAsia="Times New Roman" w:cs="Times New Roman"/>
          <w:b/>
          <w:szCs w:val="20"/>
          <w:lang w:eastAsia="de-DE"/>
        </w:rPr>
      </w:pPr>
      <w:r w:rsidRPr="0035764C">
        <w:rPr>
          <w:rFonts w:eastAsia="Times New Roman" w:cs="Times New Roman"/>
          <w:b/>
          <w:szCs w:val="20"/>
          <w:lang w:eastAsia="de-DE"/>
        </w:rPr>
        <w:t>Abschnitt Umspannwerk Redwitz</w:t>
      </w:r>
      <w:r>
        <w:rPr>
          <w:rFonts w:eastAsia="Times New Roman" w:cs="Times New Roman"/>
          <w:b/>
          <w:szCs w:val="20"/>
          <w:lang w:eastAsia="de-DE"/>
        </w:rPr>
        <w:t xml:space="preserve"> </w:t>
      </w:r>
      <w:r w:rsidRPr="0035764C">
        <w:rPr>
          <w:rFonts w:eastAsia="Times New Roman" w:cs="Times New Roman"/>
          <w:b/>
          <w:szCs w:val="20"/>
          <w:lang w:eastAsia="de-DE"/>
        </w:rPr>
        <w:t>– Umspannw</w:t>
      </w:r>
      <w:r>
        <w:rPr>
          <w:rFonts w:eastAsia="Times New Roman" w:cs="Times New Roman"/>
          <w:b/>
          <w:szCs w:val="20"/>
          <w:lang w:eastAsia="de-DE"/>
        </w:rPr>
        <w:t xml:space="preserve">erk </w:t>
      </w:r>
      <w:proofErr w:type="spellStart"/>
      <w:r>
        <w:rPr>
          <w:rFonts w:eastAsia="Times New Roman" w:cs="Times New Roman"/>
          <w:b/>
          <w:szCs w:val="20"/>
          <w:lang w:eastAsia="de-DE"/>
        </w:rPr>
        <w:t>Mechlenreuth</w:t>
      </w:r>
      <w:proofErr w:type="spellEnd"/>
      <w:r>
        <w:rPr>
          <w:rFonts w:eastAsia="Times New Roman" w:cs="Times New Roman"/>
          <w:b/>
          <w:szCs w:val="20"/>
          <w:lang w:eastAsia="de-DE"/>
        </w:rPr>
        <w:t xml:space="preserve"> </w:t>
      </w:r>
      <w:r w:rsidRPr="008E71F4">
        <w:rPr>
          <w:rFonts w:eastAsia="Times New Roman" w:cs="Times New Roman"/>
          <w:b/>
          <w:szCs w:val="20"/>
          <w:lang w:eastAsia="de-DE"/>
        </w:rPr>
        <w:t>(</w:t>
      </w:r>
      <w:proofErr w:type="spellStart"/>
      <w:r w:rsidRPr="008E71F4">
        <w:rPr>
          <w:rFonts w:eastAsia="Times New Roman" w:cs="Times New Roman"/>
          <w:b/>
          <w:szCs w:val="20"/>
          <w:lang w:eastAsia="de-DE"/>
        </w:rPr>
        <w:t>Ltg.Nr</w:t>
      </w:r>
      <w:proofErr w:type="spellEnd"/>
      <w:r w:rsidRPr="008E71F4">
        <w:rPr>
          <w:rFonts w:eastAsia="Times New Roman" w:cs="Times New Roman"/>
          <w:b/>
          <w:szCs w:val="20"/>
          <w:lang w:eastAsia="de-DE"/>
        </w:rPr>
        <w:t>. B159)</w:t>
      </w:r>
    </w:p>
    <w:p w14:paraId="0CD20BEA" w14:textId="77777777" w:rsidR="0035764C" w:rsidRPr="0035764C" w:rsidRDefault="0035764C" w:rsidP="0035764C">
      <w:pPr>
        <w:jc w:val="both"/>
        <w:rPr>
          <w:rFonts w:eastAsia="Times New Roman" w:cs="Times New Roman"/>
          <w:szCs w:val="20"/>
          <w:lang w:eastAsia="de-DE"/>
        </w:rPr>
      </w:pPr>
    </w:p>
    <w:p w14:paraId="6C8E9633" w14:textId="464C62CE" w:rsidR="00BF5063" w:rsidRDefault="0035764C" w:rsidP="008D1DD7">
      <w:pPr>
        <w:spacing w:after="120"/>
        <w:jc w:val="both"/>
        <w:rPr>
          <w:rFonts w:eastAsia="Times New Roman" w:cs="Times New Roman"/>
          <w:snapToGrid w:val="0"/>
          <w:szCs w:val="20"/>
          <w:lang w:eastAsia="de-DE"/>
        </w:rPr>
      </w:pPr>
      <w:r w:rsidRPr="0035764C">
        <w:rPr>
          <w:rFonts w:eastAsia="Times New Roman" w:cs="Times New Roman"/>
          <w:snapToGrid w:val="0"/>
          <w:szCs w:val="20"/>
          <w:lang w:eastAsia="de-DE"/>
        </w:rPr>
        <w:t xml:space="preserve">Mit Planfeststellungsbeschluss der Regierung von Oberfranken vom </w:t>
      </w:r>
      <w:r>
        <w:rPr>
          <w:rFonts w:eastAsia="Times New Roman" w:cs="Times New Roman"/>
          <w:snapToGrid w:val="0"/>
          <w:szCs w:val="20"/>
          <w:lang w:eastAsia="de-DE"/>
        </w:rPr>
        <w:t>08.11.2021</w:t>
      </w:r>
      <w:r w:rsidRPr="0035764C">
        <w:rPr>
          <w:rFonts w:eastAsia="Times New Roman" w:cs="Times New Roman"/>
          <w:snapToGrid w:val="0"/>
          <w:szCs w:val="20"/>
          <w:lang w:eastAsia="de-DE"/>
        </w:rPr>
        <w:t xml:space="preserve">, </w:t>
      </w:r>
      <w:r>
        <w:rPr>
          <w:rFonts w:eastAsia="Times New Roman" w:cs="Times New Roman"/>
          <w:snapToGrid w:val="0"/>
          <w:szCs w:val="20"/>
          <w:lang w:eastAsia="de-DE"/>
        </w:rPr>
        <w:t>Az.</w:t>
      </w:r>
      <w:r w:rsidRPr="0035764C">
        <w:rPr>
          <w:rFonts w:eastAsia="Times New Roman" w:cs="Times New Roman"/>
          <w:snapToGrid w:val="0"/>
          <w:szCs w:val="20"/>
          <w:lang w:eastAsia="de-DE"/>
        </w:rPr>
        <w:t xml:space="preserve"> 22-3322-5/18, ist der Plan für den </w:t>
      </w:r>
      <w:r>
        <w:rPr>
          <w:rFonts w:eastAsia="Times New Roman" w:cs="Times New Roman"/>
          <w:snapToGrid w:val="0"/>
          <w:szCs w:val="20"/>
          <w:lang w:eastAsia="de-DE"/>
        </w:rPr>
        <w:t xml:space="preserve">Ersatzneubau der </w:t>
      </w:r>
      <w:r w:rsidRPr="0035764C">
        <w:rPr>
          <w:rFonts w:eastAsia="Times New Roman" w:cs="Times New Roman"/>
          <w:snapToGrid w:val="0"/>
          <w:szCs w:val="20"/>
          <w:lang w:eastAsia="de-DE"/>
        </w:rPr>
        <w:t>380/110-kV-</w:t>
      </w:r>
      <w:r>
        <w:rPr>
          <w:rFonts w:eastAsia="Times New Roman" w:cs="Times New Roman"/>
          <w:snapToGrid w:val="0"/>
          <w:szCs w:val="20"/>
          <w:lang w:eastAsia="de-DE"/>
        </w:rPr>
        <w:t>Höchstspannungsleitung</w:t>
      </w:r>
      <w:r w:rsidRPr="0035764C">
        <w:rPr>
          <w:rFonts w:eastAsia="Times New Roman" w:cs="Times New Roman"/>
          <w:snapToGrid w:val="0"/>
          <w:szCs w:val="20"/>
          <w:lang w:eastAsia="de-DE"/>
        </w:rPr>
        <w:t xml:space="preserve"> Redwitz – Schwandorf einschließlich Rückbau der Bestandsleitung</w:t>
      </w:r>
      <w:r>
        <w:rPr>
          <w:rFonts w:eastAsia="Times New Roman" w:cs="Times New Roman"/>
          <w:snapToGrid w:val="0"/>
          <w:szCs w:val="20"/>
          <w:lang w:eastAsia="de-DE"/>
        </w:rPr>
        <w:t xml:space="preserve">, Abschnitt </w:t>
      </w:r>
      <w:r w:rsidRPr="0035764C">
        <w:rPr>
          <w:rFonts w:eastAsia="Times New Roman" w:cs="Times New Roman"/>
          <w:snapToGrid w:val="0"/>
          <w:szCs w:val="20"/>
          <w:lang w:eastAsia="de-DE"/>
        </w:rPr>
        <w:t>Umspannwerk Red</w:t>
      </w:r>
      <w:r>
        <w:rPr>
          <w:rFonts w:eastAsia="Times New Roman" w:cs="Times New Roman"/>
          <w:snapToGrid w:val="0"/>
          <w:szCs w:val="20"/>
          <w:lang w:eastAsia="de-DE"/>
        </w:rPr>
        <w:t xml:space="preserve">witz – Umspannwerk </w:t>
      </w:r>
      <w:proofErr w:type="spellStart"/>
      <w:r>
        <w:rPr>
          <w:rFonts w:eastAsia="Times New Roman" w:cs="Times New Roman"/>
          <w:snapToGrid w:val="0"/>
          <w:szCs w:val="20"/>
          <w:lang w:eastAsia="de-DE"/>
        </w:rPr>
        <w:t>Mechlenreuth</w:t>
      </w:r>
      <w:proofErr w:type="spellEnd"/>
      <w:r>
        <w:rPr>
          <w:rFonts w:eastAsia="Times New Roman" w:cs="Times New Roman"/>
          <w:snapToGrid w:val="0"/>
          <w:szCs w:val="20"/>
          <w:lang w:eastAsia="de-DE"/>
        </w:rPr>
        <w:t xml:space="preserve">, </w:t>
      </w:r>
      <w:r w:rsidR="00DA1E3D">
        <w:rPr>
          <w:rFonts w:eastAsia="Times New Roman" w:cs="Times New Roman"/>
          <w:snapToGrid w:val="0"/>
          <w:szCs w:val="20"/>
          <w:lang w:eastAsia="de-DE"/>
        </w:rPr>
        <w:t>gemäß §§ 43 </w:t>
      </w:r>
      <w:r w:rsidRPr="0035764C">
        <w:rPr>
          <w:rFonts w:eastAsia="Times New Roman" w:cs="Times New Roman"/>
          <w:snapToGrid w:val="0"/>
          <w:szCs w:val="20"/>
          <w:lang w:eastAsia="de-DE"/>
        </w:rPr>
        <w:t xml:space="preserve">ff. </w:t>
      </w:r>
      <w:r w:rsidR="00F3724C">
        <w:rPr>
          <w:rFonts w:eastAsia="Times New Roman" w:cs="Times New Roman"/>
          <w:snapToGrid w:val="0"/>
          <w:szCs w:val="20"/>
          <w:lang w:eastAsia="de-DE"/>
        </w:rPr>
        <w:t>EnWG</w:t>
      </w:r>
      <w:r w:rsidR="00DA1E3D">
        <w:rPr>
          <w:rFonts w:eastAsia="Times New Roman" w:cs="Times New Roman"/>
          <w:snapToGrid w:val="0"/>
          <w:szCs w:val="20"/>
          <w:lang w:eastAsia="de-DE"/>
        </w:rPr>
        <w:t xml:space="preserve"> </w:t>
      </w:r>
      <w:proofErr w:type="spellStart"/>
      <w:r w:rsidR="00DA1E3D">
        <w:rPr>
          <w:rFonts w:eastAsia="Times New Roman" w:cs="Times New Roman"/>
          <w:snapToGrid w:val="0"/>
          <w:szCs w:val="20"/>
          <w:lang w:eastAsia="de-DE"/>
        </w:rPr>
        <w:t>i.V.m</w:t>
      </w:r>
      <w:proofErr w:type="spellEnd"/>
      <w:r w:rsidR="00DA1E3D">
        <w:rPr>
          <w:rFonts w:eastAsia="Times New Roman" w:cs="Times New Roman"/>
          <w:snapToGrid w:val="0"/>
          <w:szCs w:val="20"/>
          <w:lang w:eastAsia="de-DE"/>
        </w:rPr>
        <w:t>. Art. 72 </w:t>
      </w:r>
      <w:r w:rsidR="00F3724C">
        <w:rPr>
          <w:rFonts w:eastAsia="Times New Roman" w:cs="Times New Roman"/>
          <w:snapToGrid w:val="0"/>
          <w:szCs w:val="20"/>
          <w:lang w:eastAsia="de-DE"/>
        </w:rPr>
        <w:t>ff.</w:t>
      </w:r>
      <w:r w:rsidR="00BF5063">
        <w:rPr>
          <w:rFonts w:eastAsia="Times New Roman" w:cs="Times New Roman"/>
          <w:snapToGrid w:val="0"/>
          <w:szCs w:val="20"/>
          <w:lang w:eastAsia="de-DE"/>
        </w:rPr>
        <w:t xml:space="preserve"> </w:t>
      </w:r>
      <w:proofErr w:type="spellStart"/>
      <w:r w:rsidR="00F3724C">
        <w:rPr>
          <w:rFonts w:eastAsia="Times New Roman" w:cs="Times New Roman"/>
          <w:snapToGrid w:val="0"/>
          <w:szCs w:val="20"/>
          <w:lang w:eastAsia="de-DE"/>
        </w:rPr>
        <w:t>BayVwVfG</w:t>
      </w:r>
      <w:proofErr w:type="spellEnd"/>
      <w:r w:rsidRPr="0035764C">
        <w:rPr>
          <w:rFonts w:eastAsia="Times New Roman" w:cs="Times New Roman"/>
          <w:snapToGrid w:val="0"/>
          <w:szCs w:val="20"/>
          <w:lang w:eastAsia="de-DE"/>
        </w:rPr>
        <w:t xml:space="preserve"> festgestellt worden.</w:t>
      </w:r>
    </w:p>
    <w:p w14:paraId="3A794815" w14:textId="41BF7F00" w:rsidR="009E1C72" w:rsidRPr="001F7FD3" w:rsidRDefault="00DA1E3D" w:rsidP="001F7FD3">
      <w:pPr>
        <w:spacing w:after="120"/>
        <w:jc w:val="both"/>
        <w:rPr>
          <w:rFonts w:eastAsia="Times New Roman" w:cs="Times New Roman"/>
          <w:snapToGrid w:val="0"/>
          <w:szCs w:val="20"/>
          <w:lang w:eastAsia="de-DE"/>
        </w:rPr>
      </w:pPr>
      <w:r>
        <w:rPr>
          <w:rFonts w:eastAsia="Times New Roman" w:cs="Times New Roman"/>
          <w:snapToGrid w:val="0"/>
          <w:szCs w:val="20"/>
          <w:lang w:eastAsia="de-DE"/>
        </w:rPr>
        <w:t>Nach § 3 Abs. </w:t>
      </w:r>
      <w:r w:rsidR="00B9499A" w:rsidRPr="001F7FD3">
        <w:rPr>
          <w:rFonts w:eastAsia="Times New Roman" w:cs="Times New Roman"/>
          <w:snapToGrid w:val="0"/>
          <w:szCs w:val="20"/>
          <w:lang w:eastAsia="de-DE"/>
        </w:rPr>
        <w:t>1 Satz</w:t>
      </w:r>
      <w:r>
        <w:rPr>
          <w:rFonts w:eastAsia="Times New Roman" w:cs="Times New Roman"/>
          <w:snapToGrid w:val="0"/>
          <w:szCs w:val="20"/>
          <w:lang w:eastAsia="de-DE"/>
        </w:rPr>
        <w:t> </w:t>
      </w:r>
      <w:r w:rsidR="00B9499A" w:rsidRPr="001F7FD3">
        <w:rPr>
          <w:rFonts w:eastAsia="Times New Roman" w:cs="Times New Roman"/>
          <w:snapToGrid w:val="0"/>
          <w:szCs w:val="20"/>
          <w:lang w:eastAsia="de-DE"/>
        </w:rPr>
        <w:t xml:space="preserve">1 </w:t>
      </w:r>
      <w:proofErr w:type="spellStart"/>
      <w:r w:rsidR="00B9499A" w:rsidRPr="001F7FD3">
        <w:rPr>
          <w:rFonts w:eastAsia="Times New Roman" w:cs="Times New Roman"/>
          <w:snapToGrid w:val="0"/>
          <w:szCs w:val="20"/>
          <w:lang w:eastAsia="de-DE"/>
        </w:rPr>
        <w:t>PlanSiG</w:t>
      </w:r>
      <w:proofErr w:type="spellEnd"/>
      <w:r w:rsidR="00B9499A" w:rsidRPr="001F7FD3">
        <w:rPr>
          <w:rFonts w:eastAsia="Times New Roman" w:cs="Times New Roman"/>
          <w:snapToGrid w:val="0"/>
          <w:szCs w:val="20"/>
          <w:lang w:eastAsia="de-DE"/>
        </w:rPr>
        <w:t xml:space="preserve"> wird die </w:t>
      </w:r>
      <w:r w:rsidR="00024525" w:rsidRPr="00024525">
        <w:rPr>
          <w:rFonts w:eastAsia="Times New Roman" w:cs="Times New Roman"/>
          <w:snapToGrid w:val="0"/>
          <w:szCs w:val="20"/>
          <w:lang w:eastAsia="de-DE"/>
        </w:rPr>
        <w:t>Auslegung des Planfeststellungsbeschlusses mit einer Rechtsbehelfsbelehrung und den festgestellten Planunterlagen</w:t>
      </w:r>
      <w:r w:rsidR="00B9499A" w:rsidRPr="001F7FD3">
        <w:rPr>
          <w:rFonts w:eastAsia="Times New Roman" w:cs="Times New Roman"/>
          <w:snapToGrid w:val="0"/>
          <w:szCs w:val="20"/>
          <w:lang w:eastAsia="de-DE"/>
        </w:rPr>
        <w:t xml:space="preserve"> durch </w:t>
      </w:r>
      <w:r w:rsidR="00024525">
        <w:rPr>
          <w:rFonts w:eastAsia="Times New Roman" w:cs="Times New Roman"/>
          <w:snapToGrid w:val="0"/>
          <w:szCs w:val="20"/>
          <w:lang w:eastAsia="de-DE"/>
        </w:rPr>
        <w:t>eine</w:t>
      </w:r>
      <w:r w:rsidR="00B9499A" w:rsidRPr="001F7FD3">
        <w:rPr>
          <w:rFonts w:eastAsia="Times New Roman" w:cs="Times New Roman"/>
          <w:snapToGrid w:val="0"/>
          <w:szCs w:val="20"/>
          <w:lang w:eastAsia="de-DE"/>
        </w:rPr>
        <w:t xml:space="preserve"> Veröffentlichung im Internet ersetzt. Der Planfeststellungsbeschluss und die festgestellten Planunterlagen sind daher </w:t>
      </w:r>
      <w:r w:rsidR="009E1C72" w:rsidRPr="001F7FD3">
        <w:rPr>
          <w:rFonts w:eastAsia="Times New Roman" w:cs="Times New Roman"/>
          <w:snapToGrid w:val="0"/>
          <w:szCs w:val="20"/>
          <w:lang w:eastAsia="de-DE"/>
        </w:rPr>
        <w:t>in der Zeit</w:t>
      </w:r>
    </w:p>
    <w:p w14:paraId="619673A5" w14:textId="63DF71A2" w:rsidR="009E1C72" w:rsidRPr="001F7FD3" w:rsidRDefault="009E1C72" w:rsidP="001F7FD3">
      <w:pPr>
        <w:spacing w:after="120"/>
        <w:jc w:val="center"/>
        <w:rPr>
          <w:rFonts w:eastAsia="Times New Roman" w:cs="Times New Roman"/>
          <w:b/>
          <w:snapToGrid w:val="0"/>
          <w:szCs w:val="20"/>
          <w:lang w:eastAsia="de-DE"/>
        </w:rPr>
      </w:pPr>
      <w:r w:rsidRPr="001F7FD3">
        <w:rPr>
          <w:rFonts w:eastAsia="Times New Roman" w:cs="Times New Roman"/>
          <w:b/>
          <w:snapToGrid w:val="0"/>
          <w:szCs w:val="20"/>
          <w:lang w:eastAsia="de-DE"/>
        </w:rPr>
        <w:t>vom</w:t>
      </w:r>
      <w:r w:rsidR="00B9499A" w:rsidRPr="001F7FD3">
        <w:rPr>
          <w:rFonts w:eastAsia="Times New Roman" w:cs="Times New Roman"/>
          <w:b/>
          <w:snapToGrid w:val="0"/>
          <w:szCs w:val="20"/>
          <w:lang w:eastAsia="de-DE"/>
        </w:rPr>
        <w:t xml:space="preserve"> </w:t>
      </w:r>
      <w:r w:rsidR="00FC4EBF" w:rsidRPr="001F7FD3">
        <w:rPr>
          <w:rFonts w:eastAsia="Times New Roman" w:cs="Times New Roman"/>
          <w:b/>
          <w:snapToGrid w:val="0"/>
          <w:szCs w:val="20"/>
          <w:lang w:eastAsia="de-DE"/>
        </w:rPr>
        <w:t>13</w:t>
      </w:r>
      <w:r w:rsidR="00B9499A" w:rsidRPr="001F7FD3">
        <w:rPr>
          <w:rFonts w:eastAsia="Times New Roman" w:cs="Times New Roman"/>
          <w:b/>
          <w:snapToGrid w:val="0"/>
          <w:szCs w:val="20"/>
          <w:lang w:eastAsia="de-DE"/>
        </w:rPr>
        <w:t xml:space="preserve">.01.2022 </w:t>
      </w:r>
      <w:r w:rsidRPr="001F7FD3">
        <w:rPr>
          <w:rFonts w:eastAsia="Times New Roman" w:cs="Times New Roman"/>
          <w:b/>
          <w:snapToGrid w:val="0"/>
          <w:szCs w:val="20"/>
          <w:lang w:eastAsia="de-DE"/>
        </w:rPr>
        <w:t>bis 27.01.2022 (einschließlich)</w:t>
      </w:r>
    </w:p>
    <w:p w14:paraId="742FF5B9" w14:textId="09E68395" w:rsidR="00B9499A" w:rsidRPr="001F7FD3" w:rsidRDefault="00B9499A" w:rsidP="001F7FD3">
      <w:pPr>
        <w:spacing w:after="120"/>
        <w:jc w:val="both"/>
        <w:rPr>
          <w:rFonts w:eastAsia="Times New Roman" w:cs="Times New Roman"/>
          <w:snapToGrid w:val="0"/>
          <w:szCs w:val="20"/>
          <w:lang w:eastAsia="de-DE"/>
        </w:rPr>
      </w:pPr>
      <w:r w:rsidRPr="001F7FD3">
        <w:rPr>
          <w:rFonts w:eastAsia="Times New Roman" w:cs="Times New Roman"/>
          <w:snapToGrid w:val="0"/>
          <w:szCs w:val="20"/>
          <w:lang w:eastAsia="de-DE"/>
        </w:rPr>
        <w:t>auf der Internetseite der Regierung von Oberfranken (</w:t>
      </w:r>
      <w:hyperlink r:id="rId5" w:history="1">
        <w:r w:rsidRPr="001F7FD3">
          <w:rPr>
            <w:rStyle w:val="Hyperlink"/>
            <w:rFonts w:eastAsia="Times New Roman" w:cs="Times New Roman"/>
            <w:snapToGrid w:val="0"/>
            <w:color w:val="auto"/>
            <w:szCs w:val="20"/>
            <w:lang w:eastAsia="de-DE"/>
          </w:rPr>
          <w:t>http://www.reg-ofr.de/obrc</w:t>
        </w:r>
      </w:hyperlink>
      <w:r w:rsidRPr="001F7FD3">
        <w:rPr>
          <w:rFonts w:eastAsia="Times New Roman" w:cs="Times New Roman"/>
          <w:snapToGrid w:val="0"/>
          <w:szCs w:val="20"/>
          <w:lang w:eastAsia="de-DE"/>
        </w:rPr>
        <w:t>) abrufbar.</w:t>
      </w:r>
      <w:r w:rsidR="00106FD1">
        <w:rPr>
          <w:rFonts w:eastAsia="Times New Roman" w:cs="Times New Roman"/>
          <w:snapToGrid w:val="0"/>
          <w:szCs w:val="20"/>
          <w:lang w:eastAsia="de-DE"/>
        </w:rPr>
        <w:t xml:space="preserve"> </w:t>
      </w:r>
      <w:r w:rsidR="00106FD1" w:rsidRPr="00106FD1">
        <w:rPr>
          <w:rFonts w:eastAsia="Times New Roman" w:cs="Times New Roman"/>
          <w:snapToGrid w:val="0"/>
          <w:szCs w:val="20"/>
          <w:lang w:eastAsia="de-DE"/>
        </w:rPr>
        <w:t>Maßgeblich ist der Inhalt der dort veröffentlichten Unterlagen.</w:t>
      </w:r>
    </w:p>
    <w:p w14:paraId="21415FA5" w14:textId="77777777" w:rsidR="00106FD1" w:rsidRPr="00106FD1" w:rsidRDefault="00106FD1" w:rsidP="00106FD1">
      <w:pPr>
        <w:spacing w:after="120"/>
        <w:jc w:val="both"/>
        <w:rPr>
          <w:rFonts w:eastAsia="Times New Roman" w:cs="Times New Roman"/>
          <w:snapToGrid w:val="0"/>
          <w:szCs w:val="20"/>
          <w:lang w:eastAsia="de-DE"/>
        </w:rPr>
      </w:pPr>
      <w:r w:rsidRPr="00106FD1">
        <w:rPr>
          <w:rFonts w:eastAsia="Times New Roman" w:cs="Times New Roman"/>
          <w:snapToGrid w:val="0"/>
          <w:szCs w:val="20"/>
          <w:lang w:eastAsia="de-DE"/>
        </w:rPr>
        <w:t xml:space="preserve">Daneben wird als zusätzliches Informationsangebot gemäß § 3 Abs. 2 Satz 1 </w:t>
      </w:r>
      <w:proofErr w:type="spellStart"/>
      <w:r w:rsidRPr="00106FD1">
        <w:rPr>
          <w:rFonts w:eastAsia="Times New Roman" w:cs="Times New Roman"/>
          <w:snapToGrid w:val="0"/>
          <w:szCs w:val="20"/>
          <w:lang w:eastAsia="de-DE"/>
        </w:rPr>
        <w:t>PlanSiG</w:t>
      </w:r>
      <w:proofErr w:type="spellEnd"/>
      <w:r w:rsidRPr="00106FD1">
        <w:rPr>
          <w:rFonts w:eastAsia="Times New Roman" w:cs="Times New Roman"/>
          <w:snapToGrid w:val="0"/>
          <w:szCs w:val="20"/>
          <w:lang w:eastAsia="de-DE"/>
        </w:rPr>
        <w:t xml:space="preserve"> eine Einsichtnahme in den Planfeststellungsbeschluss und die festgestellten Planunterlagen in der Zeit</w:t>
      </w:r>
    </w:p>
    <w:p w14:paraId="673F92EE" w14:textId="48B4D284" w:rsidR="007662EC" w:rsidRPr="001F7FD3" w:rsidRDefault="00BF5063" w:rsidP="001F7FD3">
      <w:pPr>
        <w:spacing w:after="120"/>
        <w:jc w:val="center"/>
        <w:rPr>
          <w:rFonts w:eastAsia="Times New Roman" w:cs="Times New Roman"/>
          <w:b/>
          <w:bCs/>
          <w:snapToGrid w:val="0"/>
          <w:szCs w:val="20"/>
          <w:lang w:eastAsia="de-DE"/>
        </w:rPr>
      </w:pPr>
      <w:r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 xml:space="preserve">vom </w:t>
      </w:r>
      <w:r w:rsidR="00FC4EBF"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>13</w:t>
      </w:r>
      <w:r w:rsidR="00B9499A"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>.01.2022</w:t>
      </w:r>
      <w:r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 xml:space="preserve"> bis </w:t>
      </w:r>
      <w:r w:rsidR="00FC4EBF"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>27</w:t>
      </w:r>
      <w:r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>.</w:t>
      </w:r>
      <w:r w:rsidR="00B9499A"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>01.</w:t>
      </w:r>
      <w:r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>202</w:t>
      </w:r>
      <w:r w:rsidR="00B9499A"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>2</w:t>
      </w:r>
      <w:r w:rsidRPr="001F7FD3">
        <w:rPr>
          <w:rFonts w:eastAsia="Times New Roman" w:cs="Times New Roman"/>
          <w:b/>
          <w:bCs/>
          <w:snapToGrid w:val="0"/>
          <w:szCs w:val="20"/>
          <w:lang w:eastAsia="de-DE"/>
        </w:rPr>
        <w:t xml:space="preserve"> (einschließlich)</w:t>
      </w:r>
    </w:p>
    <w:p w14:paraId="0FA5CEC3" w14:textId="39574DF9" w:rsidR="009E1C72" w:rsidRDefault="00BF5063" w:rsidP="001F7FD3">
      <w:pPr>
        <w:pStyle w:val="Listenabsatz"/>
        <w:spacing w:after="120"/>
        <w:ind w:left="0"/>
        <w:contextualSpacing w:val="0"/>
        <w:jc w:val="both"/>
        <w:rPr>
          <w:rFonts w:eastAsia="Times New Roman" w:cs="Times New Roman"/>
          <w:snapToGrid w:val="0"/>
          <w:szCs w:val="20"/>
          <w:lang w:eastAsia="de-DE"/>
        </w:rPr>
      </w:pPr>
      <w:r w:rsidRPr="00BF5063">
        <w:rPr>
          <w:rFonts w:eastAsia="Times New Roman" w:cs="Times New Roman"/>
          <w:snapToGrid w:val="0"/>
          <w:szCs w:val="20"/>
          <w:lang w:eastAsia="de-DE"/>
        </w:rPr>
        <w:t xml:space="preserve">bei </w:t>
      </w:r>
    </w:p>
    <w:p w14:paraId="0EDA90D0" w14:textId="7C85BB08" w:rsidR="004070B7" w:rsidRDefault="002A78DA" w:rsidP="001F7FD3">
      <w:pPr>
        <w:pStyle w:val="Listenabsatz"/>
        <w:spacing w:after="120"/>
        <w:ind w:left="0"/>
        <w:contextualSpacing w:val="0"/>
        <w:jc w:val="both"/>
        <w:rPr>
          <w:rFonts w:cs="Arial"/>
          <w:i/>
        </w:rPr>
      </w:pPr>
      <w:r>
        <w:rPr>
          <w:rFonts w:cs="Arial"/>
          <w:i/>
        </w:rPr>
        <w:t xml:space="preserve">der VG Sparneck im </w:t>
      </w:r>
      <w:r w:rsidR="009E1C72">
        <w:rPr>
          <w:rFonts w:cs="Arial"/>
          <w:i/>
        </w:rPr>
        <w:t>Rathaus</w:t>
      </w:r>
      <w:r w:rsidR="009E1C72" w:rsidRPr="008E71F4">
        <w:rPr>
          <w:rFonts w:cs="Arial"/>
        </w:rPr>
        <w:t xml:space="preserve">, </w:t>
      </w:r>
      <w:r w:rsidR="008E71F4">
        <w:rPr>
          <w:rFonts w:cs="Arial"/>
          <w:i/>
        </w:rPr>
        <w:t>Zimmer-Nr.</w:t>
      </w:r>
      <w:r>
        <w:rPr>
          <w:rFonts w:cs="Arial"/>
          <w:i/>
        </w:rPr>
        <w:t xml:space="preserve"> 2, Marktplatz 4, 95234 Sparneck</w:t>
      </w:r>
      <w:r w:rsidR="00106FD1">
        <w:rPr>
          <w:rFonts w:cs="Arial"/>
          <w:i/>
        </w:rPr>
        <w:t>,</w:t>
      </w:r>
    </w:p>
    <w:p w14:paraId="715FB72F" w14:textId="10023143" w:rsidR="004070B7" w:rsidRDefault="009E1C72" w:rsidP="001F7FD3">
      <w:pPr>
        <w:pStyle w:val="Listenabsatz"/>
        <w:spacing w:after="120"/>
        <w:ind w:left="0"/>
        <w:contextualSpacing w:val="0"/>
        <w:jc w:val="both"/>
        <w:rPr>
          <w:rFonts w:cs="Arial"/>
          <w:i/>
        </w:rPr>
      </w:pPr>
      <w:r w:rsidRPr="00536019">
        <w:rPr>
          <w:rFonts w:cs="Arial"/>
        </w:rPr>
        <w:t>während der Dienststunden (</w:t>
      </w:r>
      <w:r w:rsidR="002A78DA">
        <w:rPr>
          <w:rFonts w:cs="Arial"/>
          <w:i/>
        </w:rPr>
        <w:t>Mo. bis Fr.: 08.00 bis 16.00 Uhr, Do. bis 17.00 Uhr</w:t>
      </w:r>
      <w:r w:rsidR="002A78DA">
        <w:rPr>
          <w:rFonts w:cs="Arial"/>
        </w:rPr>
        <w:t>)</w:t>
      </w:r>
    </w:p>
    <w:p w14:paraId="690C3685" w14:textId="6A4E0473" w:rsidR="009E1C72" w:rsidRDefault="00106FD1" w:rsidP="001F7FD3">
      <w:pPr>
        <w:pStyle w:val="Listenabsatz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>ermöglicht</w:t>
      </w:r>
      <w:r w:rsidR="009E1C72" w:rsidRPr="00536019">
        <w:rPr>
          <w:rFonts w:cs="Arial"/>
        </w:rPr>
        <w:t xml:space="preserve">. </w:t>
      </w:r>
    </w:p>
    <w:p w14:paraId="3185DE0C" w14:textId="73BD0F96" w:rsidR="009E1C72" w:rsidRPr="00D50EB7" w:rsidRDefault="009E1C72" w:rsidP="00D50EB7">
      <w:pPr>
        <w:pStyle w:val="Listenabsatz"/>
        <w:spacing w:after="120"/>
        <w:ind w:left="0"/>
        <w:jc w:val="both"/>
        <w:rPr>
          <w:rFonts w:cs="Arial"/>
          <w:i/>
          <w:snapToGrid w:val="0"/>
        </w:rPr>
      </w:pPr>
      <w:r w:rsidRPr="00536019">
        <w:rPr>
          <w:rFonts w:cs="Arial"/>
        </w:rPr>
        <w:t xml:space="preserve">Die geltenden Schutz- und Hygienemaßnahmen </w:t>
      </w:r>
      <w:r w:rsidR="008D1DD7">
        <w:rPr>
          <w:rFonts w:cs="Arial"/>
        </w:rPr>
        <w:t xml:space="preserve">sowie Zutrittsregelungen </w:t>
      </w:r>
      <w:r w:rsidRPr="00536019">
        <w:rPr>
          <w:rFonts w:cs="Arial"/>
        </w:rPr>
        <w:t xml:space="preserve">der </w:t>
      </w:r>
      <w:r w:rsidRPr="00536019">
        <w:rPr>
          <w:rFonts w:cs="Arial"/>
          <w:i/>
        </w:rPr>
        <w:t>Gemeinde</w:t>
      </w:r>
      <w:r w:rsidR="002A78DA">
        <w:rPr>
          <w:rFonts w:cs="Arial"/>
          <w:i/>
        </w:rPr>
        <w:t xml:space="preserve"> Weißdorf</w:t>
      </w:r>
      <w:r w:rsidRPr="00536019">
        <w:rPr>
          <w:rFonts w:cs="Arial"/>
        </w:rPr>
        <w:t xml:space="preserve"> sind zu beachten. </w:t>
      </w:r>
      <w:r w:rsidR="002A78DA">
        <w:rPr>
          <w:rFonts w:cs="Arial"/>
        </w:rPr>
        <w:t>Es ist vorher ein Termin zu vereinbaren</w:t>
      </w:r>
    </w:p>
    <w:p w14:paraId="600F1A1F" w14:textId="735D33EB" w:rsidR="00BF5063" w:rsidRPr="001F7FD3" w:rsidRDefault="00BF5063" w:rsidP="00765ECA">
      <w:pPr>
        <w:spacing w:after="120"/>
        <w:jc w:val="both"/>
        <w:rPr>
          <w:rFonts w:eastAsia="Times New Roman" w:cs="Times New Roman"/>
          <w:snapToGrid w:val="0"/>
          <w:szCs w:val="20"/>
          <w:lang w:eastAsia="de-DE"/>
        </w:rPr>
      </w:pPr>
      <w:r w:rsidRPr="001F7FD3">
        <w:rPr>
          <w:rFonts w:eastAsia="Times New Roman" w:cs="Times New Roman"/>
          <w:snapToGrid w:val="0"/>
          <w:szCs w:val="20"/>
          <w:lang w:eastAsia="de-DE"/>
        </w:rPr>
        <w:t xml:space="preserve">Der Planfeststellungsbeschluss wurde denjenigen, über deren Einwendungen entschieden worden ist, und den Vereinigungen, über deren Stellungnahmen entschieden worden </w:t>
      </w:r>
      <w:r w:rsidR="00765ECA">
        <w:rPr>
          <w:rFonts w:eastAsia="Times New Roman" w:cs="Times New Roman"/>
          <w:snapToGrid w:val="0"/>
          <w:szCs w:val="20"/>
          <w:lang w:eastAsia="de-DE"/>
        </w:rPr>
        <w:t>ist, zugestellt (Art. 74 Abs. 4 Satz </w:t>
      </w:r>
      <w:r w:rsidRPr="001F7FD3">
        <w:rPr>
          <w:rFonts w:eastAsia="Times New Roman" w:cs="Times New Roman"/>
          <w:snapToGrid w:val="0"/>
          <w:szCs w:val="20"/>
          <w:lang w:eastAsia="de-DE"/>
        </w:rPr>
        <w:t xml:space="preserve">1 </w:t>
      </w:r>
      <w:proofErr w:type="spellStart"/>
      <w:r w:rsidRPr="001F7FD3">
        <w:rPr>
          <w:rFonts w:eastAsia="Times New Roman" w:cs="Times New Roman"/>
          <w:snapToGrid w:val="0"/>
          <w:szCs w:val="20"/>
          <w:lang w:eastAsia="de-DE"/>
        </w:rPr>
        <w:t>BayVwVfG</w:t>
      </w:r>
      <w:proofErr w:type="spellEnd"/>
      <w:r w:rsidRPr="001F7FD3">
        <w:rPr>
          <w:rFonts w:eastAsia="Times New Roman" w:cs="Times New Roman"/>
          <w:snapToGrid w:val="0"/>
          <w:szCs w:val="20"/>
          <w:lang w:eastAsia="de-DE"/>
        </w:rPr>
        <w:t>).</w:t>
      </w:r>
    </w:p>
    <w:p w14:paraId="05A03297" w14:textId="19602735" w:rsidR="00BF5063" w:rsidRPr="001F7FD3" w:rsidRDefault="00BF5063" w:rsidP="001F7FD3">
      <w:pPr>
        <w:spacing w:after="120"/>
        <w:jc w:val="both"/>
        <w:rPr>
          <w:rFonts w:eastAsia="Times New Roman" w:cs="Times New Roman"/>
          <w:snapToGrid w:val="0"/>
          <w:szCs w:val="20"/>
          <w:lang w:eastAsia="de-DE"/>
        </w:rPr>
      </w:pPr>
      <w:r w:rsidRPr="001F7FD3">
        <w:rPr>
          <w:rFonts w:eastAsia="Times New Roman" w:cs="Times New Roman"/>
          <w:snapToGrid w:val="0"/>
          <w:szCs w:val="20"/>
          <w:lang w:eastAsia="de-DE"/>
        </w:rPr>
        <w:t xml:space="preserve">Der Planfeststellungsbeschluss gilt mit Ende der Auslegungsfrist allen übrigen Betroffenen </w:t>
      </w:r>
      <w:r w:rsidR="00765ECA">
        <w:rPr>
          <w:rFonts w:eastAsia="Times New Roman" w:cs="Times New Roman"/>
          <w:snapToGrid w:val="0"/>
          <w:szCs w:val="20"/>
          <w:lang w:eastAsia="de-DE"/>
        </w:rPr>
        <w:t>gegenüber als zugestellt (Art. 74 Abs. 4 Satz </w:t>
      </w:r>
      <w:r w:rsidRPr="001F7FD3">
        <w:rPr>
          <w:rFonts w:eastAsia="Times New Roman" w:cs="Times New Roman"/>
          <w:snapToGrid w:val="0"/>
          <w:szCs w:val="20"/>
          <w:lang w:eastAsia="de-DE"/>
        </w:rPr>
        <w:t xml:space="preserve">3 </w:t>
      </w:r>
      <w:proofErr w:type="spellStart"/>
      <w:r w:rsidRPr="001F7FD3">
        <w:rPr>
          <w:rFonts w:eastAsia="Times New Roman" w:cs="Times New Roman"/>
          <w:snapToGrid w:val="0"/>
          <w:szCs w:val="20"/>
          <w:lang w:eastAsia="de-DE"/>
        </w:rPr>
        <w:t>BayVwVfG</w:t>
      </w:r>
      <w:proofErr w:type="spellEnd"/>
      <w:r w:rsidRPr="001F7FD3">
        <w:rPr>
          <w:rFonts w:eastAsia="Times New Roman" w:cs="Times New Roman"/>
          <w:snapToGrid w:val="0"/>
          <w:szCs w:val="20"/>
          <w:lang w:eastAsia="de-DE"/>
        </w:rPr>
        <w:t>).</w:t>
      </w:r>
    </w:p>
    <w:p w14:paraId="45A10F2A" w14:textId="77777777" w:rsidR="002A78DA" w:rsidRDefault="002A78DA" w:rsidP="00FC4EBF">
      <w:pPr>
        <w:rPr>
          <w:i/>
        </w:rPr>
      </w:pPr>
      <w:r>
        <w:rPr>
          <w:i/>
        </w:rPr>
        <w:t>Sparneck</w:t>
      </w:r>
      <w:r w:rsidR="00FC4EBF" w:rsidRPr="001F7FD3">
        <w:rPr>
          <w:i/>
        </w:rPr>
        <w:t xml:space="preserve">, </w:t>
      </w:r>
      <w:r>
        <w:rPr>
          <w:i/>
        </w:rPr>
        <w:t>18.12.2021</w:t>
      </w:r>
    </w:p>
    <w:p w14:paraId="0FAB6A7F" w14:textId="77777777" w:rsidR="002A78DA" w:rsidRDefault="002A78DA" w:rsidP="00FC4EBF">
      <w:pPr>
        <w:rPr>
          <w:i/>
        </w:rPr>
      </w:pPr>
    </w:p>
    <w:p w14:paraId="1B6B0B8A" w14:textId="77777777" w:rsidR="002A78DA" w:rsidRDefault="002A78DA" w:rsidP="00FC4EBF">
      <w:pPr>
        <w:rPr>
          <w:i/>
        </w:rPr>
      </w:pPr>
    </w:p>
    <w:p w14:paraId="060B68D5" w14:textId="0920B532" w:rsidR="00BA7AF5" w:rsidRPr="001F7FD3" w:rsidRDefault="002A78DA" w:rsidP="00FC4EBF">
      <w:pPr>
        <w:rPr>
          <w:i/>
        </w:rPr>
      </w:pPr>
      <w:r>
        <w:rPr>
          <w:i/>
        </w:rPr>
        <w:t>Gemeinde Weißdorf</w:t>
      </w:r>
    </w:p>
    <w:p w14:paraId="0BF3A104" w14:textId="55DB8936" w:rsidR="001620E5" w:rsidRPr="001620E5" w:rsidRDefault="002A78DA" w:rsidP="00FC4EBF">
      <w:r>
        <w:rPr>
          <w:i/>
        </w:rPr>
        <w:t>Hain 1. Bürgermeister</w:t>
      </w:r>
    </w:p>
    <w:sectPr w:rsidR="001620E5" w:rsidRPr="00162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48A3E1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F23DCD"/>
    <w:multiLevelType w:val="hybridMultilevel"/>
    <w:tmpl w:val="AD94995E"/>
    <w:lvl w:ilvl="0" w:tplc="0E506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C609B"/>
    <w:multiLevelType w:val="hybridMultilevel"/>
    <w:tmpl w:val="CC0A15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43B6D"/>
    <w:multiLevelType w:val="hybridMultilevel"/>
    <w:tmpl w:val="20ACCEA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8048D"/>
    <w:multiLevelType w:val="hybridMultilevel"/>
    <w:tmpl w:val="9DBA90B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4C"/>
    <w:rsid w:val="00024525"/>
    <w:rsid w:val="00106FD1"/>
    <w:rsid w:val="001620E5"/>
    <w:rsid w:val="001D618A"/>
    <w:rsid w:val="001F7FD3"/>
    <w:rsid w:val="002A78DA"/>
    <w:rsid w:val="003466BF"/>
    <w:rsid w:val="0035764C"/>
    <w:rsid w:val="0037268D"/>
    <w:rsid w:val="003869DF"/>
    <w:rsid w:val="004070B7"/>
    <w:rsid w:val="0041556D"/>
    <w:rsid w:val="005E2F1B"/>
    <w:rsid w:val="00660974"/>
    <w:rsid w:val="0067558B"/>
    <w:rsid w:val="0076204F"/>
    <w:rsid w:val="00765ECA"/>
    <w:rsid w:val="007662EC"/>
    <w:rsid w:val="007D1E85"/>
    <w:rsid w:val="00891C46"/>
    <w:rsid w:val="008D1DD7"/>
    <w:rsid w:val="008E71F4"/>
    <w:rsid w:val="00922714"/>
    <w:rsid w:val="009645A2"/>
    <w:rsid w:val="009E1C72"/>
    <w:rsid w:val="00A6142E"/>
    <w:rsid w:val="00B81905"/>
    <w:rsid w:val="00B9499A"/>
    <w:rsid w:val="00BA7AF5"/>
    <w:rsid w:val="00BB1FB3"/>
    <w:rsid w:val="00BF5063"/>
    <w:rsid w:val="00C06615"/>
    <w:rsid w:val="00D50EB7"/>
    <w:rsid w:val="00DA1E3D"/>
    <w:rsid w:val="00E34C3F"/>
    <w:rsid w:val="00E861E0"/>
    <w:rsid w:val="00EA6AD2"/>
    <w:rsid w:val="00F32444"/>
    <w:rsid w:val="00F3724C"/>
    <w:rsid w:val="00F85F17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7FEE"/>
  <w15:chartTrackingRefBased/>
  <w15:docId w15:val="{74CDEC55-11A8-4C12-83C9-4A56798F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qFormat/>
    <w:rsid w:val="0035764C"/>
    <w:pPr>
      <w:keepNext/>
      <w:numPr>
        <w:numId w:val="1"/>
      </w:numPr>
      <w:spacing w:before="240" w:after="200"/>
      <w:outlineLvl w:val="0"/>
    </w:pPr>
    <w:rPr>
      <w:rFonts w:eastAsia="Times New Roman" w:cs="Times New Roman"/>
      <w:b/>
      <w:kern w:val="28"/>
      <w:szCs w:val="20"/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35764C"/>
    <w:pPr>
      <w:keepNext/>
      <w:numPr>
        <w:ilvl w:val="1"/>
        <w:numId w:val="1"/>
      </w:numPr>
      <w:spacing w:before="200" w:after="160"/>
      <w:outlineLvl w:val="1"/>
    </w:pPr>
    <w:rPr>
      <w:rFonts w:eastAsia="Times New Roman" w:cs="Times New Roman"/>
      <w:kern w:val="28"/>
      <w:szCs w:val="20"/>
      <w:lang w:eastAsia="de-DE"/>
    </w:rPr>
  </w:style>
  <w:style w:type="paragraph" w:styleId="berschrift3">
    <w:name w:val="heading 3"/>
    <w:basedOn w:val="Standard"/>
    <w:next w:val="Textkrper"/>
    <w:link w:val="berschrift3Zchn"/>
    <w:qFormat/>
    <w:rsid w:val="0035764C"/>
    <w:pPr>
      <w:keepNext/>
      <w:numPr>
        <w:ilvl w:val="2"/>
        <w:numId w:val="1"/>
      </w:numPr>
      <w:spacing w:before="160"/>
      <w:outlineLvl w:val="2"/>
    </w:pPr>
    <w:rPr>
      <w:rFonts w:eastAsia="Times New Roman" w:cs="Times New Roman"/>
      <w:kern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5764C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i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5764C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35764C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35764C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35764C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35764C"/>
    <w:pPr>
      <w:numPr>
        <w:ilvl w:val="8"/>
        <w:numId w:val="1"/>
      </w:numPr>
      <w:spacing w:before="240" w:after="60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Betreff">
    <w:name w:val="CD_Betreff"/>
    <w:basedOn w:val="Standard"/>
    <w:next w:val="Standard"/>
    <w:qFormat/>
    <w:rsid w:val="009645A2"/>
    <w:pPr>
      <w:jc w:val="both"/>
    </w:pPr>
    <w:rPr>
      <w:rFonts w:eastAsia="Times New Roman" w:cs="Times New Roman"/>
      <w:b/>
      <w:szCs w:val="20"/>
      <w:lang w:eastAsia="de-DE"/>
    </w:rPr>
  </w:style>
  <w:style w:type="paragraph" w:customStyle="1" w:styleId="CDPresseAbst12pt">
    <w:name w:val="CD_Presse_Abst_12pt"/>
    <w:basedOn w:val="Standard"/>
    <w:rsid w:val="009645A2"/>
    <w:pPr>
      <w:spacing w:after="240" w:line="288" w:lineRule="auto"/>
      <w:ind w:right="1276"/>
      <w:jc w:val="both"/>
    </w:pPr>
    <w:rPr>
      <w:rFonts w:eastAsia="Times New Roman" w:cs="Times New Roman"/>
      <w:sz w:val="24"/>
      <w:szCs w:val="24"/>
      <w:lang w:eastAsia="de-DE"/>
    </w:rPr>
  </w:style>
  <w:style w:type="paragraph" w:customStyle="1" w:styleId="CDPresseAbst0pt">
    <w:name w:val="CD_Presse_Abst_0pt"/>
    <w:basedOn w:val="CDPresseAbst12pt"/>
    <w:rsid w:val="009645A2"/>
    <w:pPr>
      <w:spacing w:after="0"/>
    </w:pPr>
  </w:style>
  <w:style w:type="paragraph" w:customStyle="1" w:styleId="CDText1-2Abst0pt">
    <w:name w:val="CD_Text_1-2_Abst_0pt"/>
    <w:basedOn w:val="Standard"/>
    <w:qFormat/>
    <w:rsid w:val="009645A2"/>
    <w:pPr>
      <w:spacing w:line="288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CDText1-2Abst14pt">
    <w:name w:val="CD_Text_1-2_Abst_14pt"/>
    <w:basedOn w:val="Standard"/>
    <w:qFormat/>
    <w:rsid w:val="009645A2"/>
    <w:pPr>
      <w:spacing w:after="280" w:line="288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CDText1-2linksbndig">
    <w:name w:val="CD_Text_1-2_linksbündig"/>
    <w:basedOn w:val="CDText1-2Abst0pt"/>
    <w:rsid w:val="009645A2"/>
    <w:pPr>
      <w:jc w:val="left"/>
    </w:pPr>
  </w:style>
  <w:style w:type="paragraph" w:customStyle="1" w:styleId="CDText1-5Prsidium0pt">
    <w:name w:val="CD_Text_1-5_Präsidium_0pt"/>
    <w:basedOn w:val="Standard"/>
    <w:rsid w:val="009645A2"/>
    <w:pPr>
      <w:spacing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CDText1-5Prsidium14pt">
    <w:name w:val="CD_Text_1-5_Präsidium_14pt"/>
    <w:basedOn w:val="Standard"/>
    <w:rsid w:val="009645A2"/>
    <w:pPr>
      <w:spacing w:after="280" w:line="36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5764C"/>
    <w:rPr>
      <w:rFonts w:eastAsia="Times New Roman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5764C"/>
    <w:rPr>
      <w:rFonts w:eastAsia="Times New Roman" w:cs="Times New Roman"/>
      <w:kern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5764C"/>
    <w:rPr>
      <w:rFonts w:eastAsia="Times New Roman" w:cs="Times New Roman"/>
      <w:kern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5764C"/>
    <w:rPr>
      <w:rFonts w:eastAsia="Times New Roman" w:cs="Times New Roman"/>
      <w:b/>
      <w:i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5764C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5764C"/>
    <w:rPr>
      <w:rFonts w:eastAsia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5764C"/>
    <w:rPr>
      <w:rFonts w:eastAsia="Times New Roman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5764C"/>
    <w:rPr>
      <w:rFonts w:eastAsia="Times New Roman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5764C"/>
    <w:rPr>
      <w:rFonts w:eastAsia="Times New Roman" w:cs="Times New Roman"/>
      <w:i/>
      <w:sz w:val="1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5764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5764C"/>
  </w:style>
  <w:style w:type="paragraph" w:styleId="Listenabsatz">
    <w:name w:val="List Paragraph"/>
    <w:basedOn w:val="Standard"/>
    <w:uiPriority w:val="34"/>
    <w:rsid w:val="00BF50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5063"/>
    <w:rPr>
      <w:color w:val="95C11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6A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6A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6A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6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6A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A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-ofr.de/ob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orporateDesign">
  <a:themeElements>
    <a:clrScheme name="Corporate Desig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3C47"/>
      </a:accent1>
      <a:accent2>
        <a:srgbClr val="385B6B"/>
      </a:accent2>
      <a:accent3>
        <a:srgbClr val="72ABC1"/>
      </a:accent3>
      <a:accent4>
        <a:srgbClr val="8CD1ED"/>
      </a:accent4>
      <a:accent5>
        <a:srgbClr val="00443D"/>
      </a:accent5>
      <a:accent6>
        <a:srgbClr val="7A9E1A"/>
      </a:accent6>
      <a:hlink>
        <a:srgbClr val="95C11F"/>
      </a:hlink>
      <a:folHlink>
        <a:srgbClr val="E2D5C2"/>
      </a:folHlink>
    </a:clrScheme>
    <a:fontScheme name="Corporate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Oberfranken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Zingler, Stephan (Reg Oberfranken)</dc:creator>
  <cp:keywords/>
  <dc:description/>
  <cp:lastModifiedBy>Bulach Sonja</cp:lastModifiedBy>
  <cp:revision>2</cp:revision>
  <dcterms:created xsi:type="dcterms:W3CDTF">2021-12-20T06:20:00Z</dcterms:created>
  <dcterms:modified xsi:type="dcterms:W3CDTF">2021-12-20T06:20:00Z</dcterms:modified>
</cp:coreProperties>
</file>